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67" w:rsidRDefault="0069573F" w:rsidP="0071534A">
      <w:pPr>
        <w:pStyle w:val="1"/>
        <w:pBdr>
          <w:bottom w:val="single" w:sz="6" w:space="8" w:color="DA3B3E"/>
        </w:pBdr>
        <w:spacing w:before="0" w:beforeAutospacing="0" w:after="150" w:afterAutospacing="0"/>
        <w:textAlignment w:val="baseline"/>
        <w:rPr>
          <w:rFonts w:ascii="Arial" w:hAnsi="Arial" w:cs="Arial"/>
          <w:b w:val="0"/>
          <w:bCs w:val="0"/>
          <w:color w:val="DA3B3E"/>
          <w:sz w:val="30"/>
          <w:szCs w:val="30"/>
        </w:rPr>
      </w:pPr>
      <w:r>
        <w:rPr>
          <w:rFonts w:ascii="Arial" w:hAnsi="Arial" w:cs="Arial" w:hint="eastAsia"/>
          <w:b w:val="0"/>
          <w:bCs w:val="0"/>
          <w:color w:val="DA3B3E"/>
          <w:sz w:val="30"/>
          <w:szCs w:val="30"/>
          <w:lang w:eastAsia="zh-HK"/>
        </w:rPr>
        <w:t>英文期刊</w:t>
      </w:r>
      <w:r w:rsidR="003F5867">
        <w:rPr>
          <w:rFonts w:ascii="Arial" w:hAnsi="Arial" w:cs="Arial" w:hint="eastAsia"/>
          <w:b w:val="0"/>
          <w:bCs w:val="0"/>
          <w:color w:val="DA3B3E"/>
          <w:sz w:val="30"/>
          <w:szCs w:val="30"/>
          <w:lang w:eastAsia="zh-HK"/>
        </w:rPr>
        <w:t>徵稿</w:t>
      </w:r>
    </w:p>
    <w:p w:rsidR="0069573F" w:rsidRDefault="0071534A" w:rsidP="0071534A">
      <w:pPr>
        <w:pStyle w:val="1"/>
        <w:pBdr>
          <w:bottom w:val="single" w:sz="6" w:space="8" w:color="DA3B3E"/>
        </w:pBdr>
        <w:spacing w:before="0" w:beforeAutospacing="0" w:after="150" w:afterAutospacing="0"/>
        <w:textAlignment w:val="baseline"/>
        <w:rPr>
          <w:rFonts w:ascii="Arial" w:hAnsi="Arial" w:cs="Arial"/>
          <w:b w:val="0"/>
          <w:bCs w:val="0"/>
          <w:color w:val="DA3B3E"/>
          <w:sz w:val="30"/>
          <w:szCs w:val="30"/>
        </w:rPr>
      </w:pPr>
      <w:r>
        <w:rPr>
          <w:rFonts w:ascii="Arial" w:hAnsi="Arial" w:cs="Arial"/>
          <w:b w:val="0"/>
          <w:bCs w:val="0"/>
          <w:color w:val="DA3B3E"/>
          <w:sz w:val="30"/>
          <w:szCs w:val="30"/>
        </w:rPr>
        <w:t>EAST</w:t>
      </w:r>
      <w:r w:rsidR="00B169A8">
        <w:rPr>
          <w:rFonts w:ascii="Arial" w:hAnsi="Arial" w:cs="Arial"/>
          <w:b w:val="0"/>
          <w:bCs w:val="0"/>
          <w:color w:val="DA3B3E"/>
          <w:sz w:val="30"/>
          <w:szCs w:val="30"/>
        </w:rPr>
        <w:t xml:space="preserve"> Volue7, 2021</w:t>
      </w:r>
      <w:r>
        <w:rPr>
          <w:rFonts w:ascii="Arial" w:hAnsi="Arial" w:cs="Arial"/>
          <w:b w:val="0"/>
          <w:bCs w:val="0"/>
          <w:color w:val="DA3B3E"/>
          <w:sz w:val="30"/>
          <w:szCs w:val="30"/>
        </w:rPr>
        <w:t xml:space="preserve"> </w:t>
      </w:r>
    </w:p>
    <w:p w:rsidR="0069573F" w:rsidRDefault="003F5867" w:rsidP="0071534A">
      <w:pPr>
        <w:pStyle w:val="1"/>
        <w:pBdr>
          <w:bottom w:val="single" w:sz="6" w:space="8" w:color="DA3B3E"/>
        </w:pBdr>
        <w:spacing w:before="0" w:beforeAutospacing="0" w:after="150" w:afterAutospacing="0"/>
        <w:textAlignment w:val="baseline"/>
        <w:rPr>
          <w:rFonts w:ascii="Arial" w:hAnsi="Arial" w:cs="Arial"/>
          <w:b w:val="0"/>
          <w:bCs w:val="0"/>
          <w:color w:val="DA3B3E"/>
          <w:sz w:val="30"/>
          <w:szCs w:val="30"/>
          <w:lang w:eastAsia="zh-HK"/>
        </w:rPr>
      </w:pPr>
      <w:r>
        <w:rPr>
          <w:rFonts w:ascii="Arial" w:hAnsi="Arial" w:cs="Arial" w:hint="eastAsia"/>
          <w:b w:val="0"/>
          <w:bCs w:val="0"/>
          <w:color w:val="DA3B3E"/>
          <w:sz w:val="30"/>
          <w:szCs w:val="30"/>
          <w:lang w:eastAsia="zh-HK"/>
        </w:rPr>
        <w:t>東亞運動思潮</w:t>
      </w:r>
      <w:r>
        <w:rPr>
          <w:rFonts w:ascii="Arial" w:hAnsi="Arial" w:cs="Arial" w:hint="eastAsia"/>
          <w:b w:val="0"/>
          <w:bCs w:val="0"/>
          <w:color w:val="DA3B3E"/>
          <w:sz w:val="30"/>
          <w:szCs w:val="30"/>
        </w:rPr>
        <w:t>：</w:t>
      </w:r>
      <w:r>
        <w:rPr>
          <w:rFonts w:ascii="Arial" w:hAnsi="Arial" w:cs="Arial" w:hint="eastAsia"/>
          <w:b w:val="0"/>
          <w:bCs w:val="0"/>
          <w:color w:val="DA3B3E"/>
          <w:sz w:val="30"/>
          <w:szCs w:val="30"/>
          <w:lang w:eastAsia="zh-HK"/>
        </w:rPr>
        <w:t>國際運動社會學期刊</w:t>
      </w:r>
      <w:r>
        <w:rPr>
          <w:rFonts w:ascii="Arial" w:hAnsi="Arial" w:cs="Arial" w:hint="eastAsia"/>
          <w:b w:val="0"/>
          <w:bCs w:val="0"/>
          <w:color w:val="DA3B3E"/>
          <w:sz w:val="30"/>
          <w:szCs w:val="30"/>
        </w:rPr>
        <w:t>20</w:t>
      </w:r>
      <w:r w:rsidR="00B169A8">
        <w:rPr>
          <w:rFonts w:ascii="Arial" w:hAnsi="Arial" w:cs="Arial" w:hint="eastAsia"/>
          <w:b w:val="0"/>
          <w:bCs w:val="0"/>
          <w:color w:val="DA3B3E"/>
          <w:sz w:val="30"/>
          <w:szCs w:val="30"/>
        </w:rPr>
        <w:t>21</w:t>
      </w:r>
      <w:r>
        <w:rPr>
          <w:rFonts w:ascii="Arial" w:hAnsi="Arial" w:cs="Arial" w:hint="eastAsia"/>
          <w:b w:val="0"/>
          <w:bCs w:val="0"/>
          <w:color w:val="DA3B3E"/>
          <w:sz w:val="30"/>
          <w:szCs w:val="30"/>
          <w:lang w:eastAsia="zh-HK"/>
        </w:rPr>
        <w:t>年第七期</w:t>
      </w:r>
    </w:p>
    <w:p w:rsidR="0071534A" w:rsidRDefault="0071534A" w:rsidP="0071534A">
      <w:pPr>
        <w:pStyle w:val="1"/>
        <w:pBdr>
          <w:bottom w:val="single" w:sz="6" w:space="8" w:color="DA3B3E"/>
        </w:pBdr>
        <w:spacing w:before="0" w:beforeAutospacing="0" w:after="150" w:afterAutospacing="0"/>
        <w:textAlignment w:val="baseline"/>
        <w:rPr>
          <w:rFonts w:ascii="Arial" w:hAnsi="Arial" w:cs="Arial"/>
          <w:b w:val="0"/>
          <w:bCs w:val="0"/>
          <w:color w:val="DA3B3E"/>
          <w:sz w:val="30"/>
          <w:szCs w:val="30"/>
        </w:rPr>
      </w:pPr>
      <w:r>
        <w:rPr>
          <w:rFonts w:ascii="Arial" w:hAnsi="Arial" w:cs="Arial"/>
          <w:b w:val="0"/>
          <w:bCs w:val="0"/>
          <w:color w:val="DA3B3E"/>
          <w:sz w:val="30"/>
          <w:szCs w:val="30"/>
        </w:rPr>
        <w:t xml:space="preserve">EAST Asian Sport Thoughts: </w:t>
      </w:r>
    </w:p>
    <w:p w:rsidR="003F5867" w:rsidRDefault="0071534A" w:rsidP="003F5867">
      <w:pPr>
        <w:pStyle w:val="1"/>
        <w:pBdr>
          <w:bottom w:val="single" w:sz="6" w:space="8" w:color="DA3B3E"/>
        </w:pBdr>
        <w:spacing w:before="0" w:beforeAutospacing="0" w:after="150" w:afterAutospacing="0"/>
        <w:textAlignment w:val="baseline"/>
        <w:rPr>
          <w:rFonts w:ascii="Arial" w:hAnsi="Arial" w:cs="Arial"/>
          <w:b w:val="0"/>
          <w:bCs w:val="0"/>
          <w:color w:val="5C6572"/>
          <w:sz w:val="21"/>
          <w:szCs w:val="21"/>
          <w:bdr w:val="none" w:sz="0" w:space="0" w:color="auto" w:frame="1"/>
        </w:rPr>
      </w:pPr>
      <w:r>
        <w:rPr>
          <w:rFonts w:ascii="Arial" w:hAnsi="Arial" w:cs="Arial"/>
          <w:b w:val="0"/>
          <w:bCs w:val="0"/>
          <w:color w:val="DA3B3E"/>
          <w:sz w:val="30"/>
          <w:szCs w:val="30"/>
        </w:rPr>
        <w:t>The International Journal for the Sociolo</w:t>
      </w:r>
      <w:r w:rsidR="003F5867">
        <w:rPr>
          <w:rFonts w:ascii="Arial" w:hAnsi="Arial" w:cs="Arial" w:hint="eastAsia"/>
          <w:b w:val="0"/>
          <w:bCs w:val="0"/>
          <w:color w:val="DA3B3E"/>
          <w:sz w:val="30"/>
          <w:szCs w:val="30"/>
        </w:rPr>
        <w:t>gy of Sport</w:t>
      </w:r>
      <w:r w:rsidR="003F5867">
        <w:rPr>
          <w:rFonts w:ascii="Arial" w:hAnsi="Arial" w:cs="Arial"/>
          <w:b w:val="0"/>
          <w:bCs w:val="0"/>
          <w:color w:val="5C6572"/>
          <w:sz w:val="21"/>
          <w:szCs w:val="21"/>
          <w:bdr w:val="none" w:sz="0" w:space="0" w:color="auto" w:frame="1"/>
        </w:rPr>
        <w:t xml:space="preserve"> </w:t>
      </w:r>
    </w:p>
    <w:p w:rsidR="00A94B8B" w:rsidRPr="00A94B8B" w:rsidRDefault="00A94B8B" w:rsidP="003F5867">
      <w:pPr>
        <w:pStyle w:val="1"/>
        <w:pBdr>
          <w:bottom w:val="single" w:sz="6" w:space="8" w:color="DA3B3E"/>
        </w:pBdr>
        <w:spacing w:before="0" w:beforeAutospacing="0" w:after="150" w:afterAutospacing="0"/>
        <w:textAlignment w:val="baseline"/>
        <w:rPr>
          <w:rFonts w:ascii="Arial" w:hAnsi="Arial" w:cs="Arial"/>
          <w:bCs w:val="0"/>
          <w:color w:val="5C6572"/>
          <w:sz w:val="21"/>
          <w:szCs w:val="21"/>
          <w:bdr w:val="none" w:sz="0" w:space="0" w:color="auto" w:frame="1"/>
        </w:rPr>
      </w:pPr>
      <w:r w:rsidRPr="00A94B8B">
        <w:rPr>
          <w:rFonts w:ascii="Arial" w:hAnsi="Arial" w:cs="Arial" w:hint="eastAsia"/>
          <w:bCs w:val="0"/>
          <w:color w:val="5C6572"/>
          <w:sz w:val="21"/>
          <w:szCs w:val="21"/>
          <w:bdr w:val="none" w:sz="0" w:space="0" w:color="auto" w:frame="1"/>
        </w:rPr>
        <w:t>ＩＳＳＮ　２２２１—９３５８</w:t>
      </w:r>
    </w:p>
    <w:p w:rsidR="003F5867" w:rsidRDefault="003F5867" w:rsidP="003F5867">
      <w:pPr>
        <w:pStyle w:val="Web"/>
        <w:spacing w:before="0" w:beforeAutospacing="0" w:after="0" w:afterAutospacing="0" w:line="300" w:lineRule="atLeast"/>
        <w:textAlignment w:val="baseline"/>
        <w:rPr>
          <w:rFonts w:ascii="Arial" w:eastAsiaTheme="minorEastAsia" w:hAnsi="Arial" w:cs="Arial"/>
          <w:b/>
          <w:color w:val="5C6572"/>
        </w:rPr>
      </w:pPr>
      <w:r w:rsidRPr="00A94B8B">
        <w:rPr>
          <w:rFonts w:ascii="Arial" w:eastAsiaTheme="minorEastAsia" w:hAnsi="Arial" w:cs="Arial"/>
          <w:b/>
          <w:color w:val="5C6572"/>
        </w:rPr>
        <w:t>A Research Journal Sponsored by TSSS</w:t>
      </w:r>
    </w:p>
    <w:p w:rsidR="00ED035A" w:rsidRDefault="0069573F" w:rsidP="00A94B8B">
      <w:pPr>
        <w:ind w:leftChars="-6" w:left="-2" w:hangingChars="5" w:hanging="12"/>
        <w:rPr>
          <w:rFonts w:asciiTheme="minorEastAsia" w:hAnsiTheme="minorEastAsia"/>
          <w:szCs w:val="24"/>
        </w:rPr>
      </w:pPr>
      <w:r w:rsidRPr="00A94B8B">
        <w:rPr>
          <w:rFonts w:asciiTheme="minorEastAsia" w:hAnsiTheme="minorEastAsia" w:hint="eastAsia"/>
          <w:szCs w:val="24"/>
          <w:lang w:eastAsia="zh-HK"/>
        </w:rPr>
        <w:t>本刊自</w:t>
      </w:r>
      <w:r w:rsidRPr="00A94B8B">
        <w:rPr>
          <w:rFonts w:asciiTheme="minorEastAsia" w:hAnsiTheme="minorEastAsia" w:hint="eastAsia"/>
          <w:szCs w:val="24"/>
        </w:rPr>
        <w:t>2010</w:t>
      </w:r>
      <w:r w:rsidRPr="00A94B8B">
        <w:rPr>
          <w:rFonts w:asciiTheme="minorEastAsia" w:hAnsiTheme="minorEastAsia" w:hint="eastAsia"/>
          <w:szCs w:val="24"/>
          <w:lang w:eastAsia="zh-HK"/>
        </w:rPr>
        <w:t>年由台灣運動社會學會</w:t>
      </w:r>
      <w:r w:rsidRPr="00A94B8B">
        <w:rPr>
          <w:rFonts w:asciiTheme="minorEastAsia" w:hAnsiTheme="minorEastAsia" w:hint="eastAsia"/>
          <w:szCs w:val="24"/>
        </w:rPr>
        <w:t>(Taiwan Soci</w:t>
      </w:r>
      <w:r w:rsidRPr="00A94B8B">
        <w:rPr>
          <w:rFonts w:asciiTheme="minorEastAsia" w:hAnsiTheme="minorEastAsia"/>
          <w:szCs w:val="24"/>
        </w:rPr>
        <w:t>ety of Sport Sociology, TSSS)</w:t>
      </w:r>
      <w:r w:rsidRPr="00A94B8B">
        <w:rPr>
          <w:rFonts w:asciiTheme="minorEastAsia" w:hAnsiTheme="minorEastAsia" w:hint="eastAsia"/>
          <w:szCs w:val="24"/>
          <w:lang w:eastAsia="zh-HK"/>
        </w:rPr>
        <w:t xml:space="preserve"> 創刊發行</w:t>
      </w:r>
      <w:r w:rsidRPr="00A94B8B">
        <w:rPr>
          <w:rFonts w:asciiTheme="minorEastAsia" w:hAnsiTheme="minorEastAsia" w:hint="eastAsia"/>
          <w:szCs w:val="24"/>
        </w:rPr>
        <w:t>，</w:t>
      </w:r>
      <w:r w:rsidR="004636E9">
        <w:rPr>
          <w:rFonts w:asciiTheme="minorEastAsia" w:hAnsiTheme="minorEastAsia" w:hint="eastAsia"/>
          <w:szCs w:val="24"/>
          <w:lang w:eastAsia="zh-HK"/>
        </w:rPr>
        <w:t>聘請相關國內外專家學者匿名審查，免投稿費</w:t>
      </w:r>
      <w:r w:rsidR="004636E9">
        <w:rPr>
          <w:rFonts w:asciiTheme="minorEastAsia" w:hAnsiTheme="minorEastAsia" w:hint="eastAsia"/>
          <w:szCs w:val="24"/>
        </w:rPr>
        <w:t>，</w:t>
      </w:r>
      <w:r w:rsidRPr="00A94B8B">
        <w:rPr>
          <w:rFonts w:asciiTheme="minorEastAsia" w:hAnsiTheme="minorEastAsia" w:hint="eastAsia"/>
          <w:szCs w:val="24"/>
          <w:lang w:eastAsia="zh-HK"/>
        </w:rPr>
        <w:t>歡迎</w:t>
      </w:r>
      <w:r w:rsidR="00B169A8">
        <w:rPr>
          <w:rFonts w:asciiTheme="minorEastAsia" w:hAnsiTheme="minorEastAsia" w:hint="eastAsia"/>
          <w:szCs w:val="24"/>
          <w:lang w:eastAsia="zh-HK"/>
        </w:rPr>
        <w:t>踴躍</w:t>
      </w:r>
      <w:r w:rsidRPr="00A94B8B">
        <w:rPr>
          <w:rFonts w:asciiTheme="minorEastAsia" w:hAnsiTheme="minorEastAsia" w:hint="eastAsia"/>
          <w:szCs w:val="24"/>
          <w:lang w:eastAsia="zh-HK"/>
        </w:rPr>
        <w:t>投稿</w:t>
      </w:r>
      <w:r w:rsidR="004636E9">
        <w:rPr>
          <w:rFonts w:asciiTheme="minorEastAsia" w:hAnsiTheme="minorEastAsia" w:hint="eastAsia"/>
          <w:szCs w:val="24"/>
        </w:rPr>
        <w:t>，</w:t>
      </w:r>
      <w:r w:rsidR="004636E9" w:rsidRPr="00A94B8B">
        <w:rPr>
          <w:rFonts w:asciiTheme="minorEastAsia" w:hAnsiTheme="minorEastAsia" w:hint="eastAsia"/>
          <w:szCs w:val="24"/>
          <w:lang w:eastAsia="zh-HK"/>
        </w:rPr>
        <w:t>投稿格式參照</w:t>
      </w:r>
      <w:r w:rsidR="004636E9" w:rsidRPr="00A94B8B">
        <w:rPr>
          <w:rFonts w:asciiTheme="minorEastAsia" w:hAnsiTheme="minorEastAsia" w:hint="eastAsia"/>
          <w:szCs w:val="24"/>
        </w:rPr>
        <w:t>IRSS</w:t>
      </w:r>
      <w:r w:rsidR="004636E9" w:rsidRPr="00A94B8B">
        <w:rPr>
          <w:rFonts w:asciiTheme="minorEastAsia" w:hAnsiTheme="minorEastAsia"/>
          <w:szCs w:val="24"/>
        </w:rPr>
        <w:t xml:space="preserve"> </w:t>
      </w:r>
      <w:r w:rsidR="004636E9" w:rsidRPr="00A94B8B">
        <w:rPr>
          <w:rFonts w:asciiTheme="minorEastAsia" w:hAnsiTheme="minorEastAsia" w:hint="eastAsia"/>
          <w:szCs w:val="24"/>
        </w:rPr>
        <w:t>J</w:t>
      </w:r>
      <w:r w:rsidR="004636E9" w:rsidRPr="00A94B8B">
        <w:rPr>
          <w:rFonts w:asciiTheme="minorEastAsia" w:hAnsiTheme="minorEastAsia"/>
          <w:szCs w:val="24"/>
        </w:rPr>
        <w:t>ournal</w:t>
      </w:r>
      <w:r w:rsidR="004636E9" w:rsidRPr="00A94B8B">
        <w:rPr>
          <w:rFonts w:asciiTheme="minorEastAsia" w:hAnsiTheme="minorEastAsia" w:hint="eastAsia"/>
          <w:szCs w:val="24"/>
        </w:rPr>
        <w:t>(</w:t>
      </w:r>
      <w:hyperlink r:id="rId7" w:anchor="top" w:history="1">
        <w:r w:rsidR="004636E9" w:rsidRPr="00A94B8B">
          <w:rPr>
            <w:rStyle w:val="a3"/>
            <w:rFonts w:asciiTheme="minorEastAsia" w:hAnsiTheme="minorEastAsia"/>
            <w:szCs w:val="24"/>
          </w:rPr>
          <w:t>http://issa1965.org/irss-journal/#top</w:t>
        </w:r>
      </w:hyperlink>
      <w:r w:rsidR="004636E9" w:rsidRPr="00A94B8B">
        <w:rPr>
          <w:rFonts w:asciiTheme="minorEastAsia" w:hAnsiTheme="minorEastAsia"/>
          <w:szCs w:val="24"/>
        </w:rPr>
        <w:t>)</w:t>
      </w:r>
      <w:r w:rsidR="004636E9">
        <w:rPr>
          <w:rFonts w:asciiTheme="minorEastAsia" w:hAnsiTheme="minorEastAsia" w:hint="eastAsia"/>
          <w:szCs w:val="24"/>
        </w:rPr>
        <w:t>。</w:t>
      </w:r>
      <w:bookmarkStart w:id="0" w:name="_GoBack"/>
      <w:bookmarkEnd w:id="0"/>
    </w:p>
    <w:p w:rsidR="0073490F" w:rsidRPr="00A94B8B" w:rsidRDefault="0073490F" w:rsidP="00A94B8B">
      <w:pPr>
        <w:ind w:leftChars="-6" w:left="-2" w:hangingChars="5" w:hanging="12"/>
        <w:rPr>
          <w:rFonts w:asciiTheme="minorEastAsia" w:hAnsiTheme="minorEastAsia" w:hint="eastAsia"/>
          <w:szCs w:val="24"/>
        </w:rPr>
      </w:pP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Abstract:</w:t>
      </w:r>
      <w:r>
        <w:rPr>
          <w:rFonts w:ascii="Arial" w:hAnsi="Arial" w:cs="Arial"/>
          <w:color w:val="5C6572"/>
          <w:sz w:val="21"/>
          <w:szCs w:val="21"/>
        </w:rPr>
        <w:br/>
        <w:t>An abstract of 100-200 words and 5 key words maximum must also be supplied, typed on a separate sheet, together with a biographical note of 25 to 50 words.</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Format for References in the Text:</w:t>
      </w:r>
      <w:r>
        <w:rPr>
          <w:rFonts w:ascii="Arial" w:hAnsi="Arial" w:cs="Arial"/>
          <w:color w:val="5C6572"/>
          <w:sz w:val="21"/>
          <w:szCs w:val="21"/>
        </w:rPr>
        <w:br/>
        <w:t>Reference to, or quotations from, texts and articles should be followed by the author’s name, year of publication and page number of the text/article in parentheses: ‘As Hall (1996: 17) has observed…’; or, in a more general reference: ‘Messner (1991) appears to be saying that…’.</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Quotations:</w:t>
      </w:r>
      <w:r>
        <w:rPr>
          <w:rFonts w:ascii="Arial" w:hAnsi="Arial" w:cs="Arial"/>
          <w:color w:val="5C6572"/>
          <w:sz w:val="21"/>
          <w:szCs w:val="21"/>
        </w:rPr>
        <w:br/>
        <w:t>All direct quotations of 35-40 words or more should be displayed as indented text, but still double-spaced.</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Notes:</w:t>
      </w:r>
      <w:r>
        <w:rPr>
          <w:rFonts w:ascii="Arial" w:hAnsi="Arial" w:cs="Arial"/>
          <w:color w:val="5C6572"/>
          <w:sz w:val="21"/>
          <w:szCs w:val="21"/>
        </w:rPr>
        <w:br/>
        <w:t>Try to avoid using too many notes. Where they are necessary, they must be brief and should appear at the end of the text and before the Reference List.</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Figures, Tables, Maps and Diagrams:</w:t>
      </w:r>
      <w:r>
        <w:rPr>
          <w:rFonts w:ascii="Arial" w:hAnsi="Arial" w:cs="Arial"/>
          <w:color w:val="5C6572"/>
          <w:sz w:val="21"/>
          <w:szCs w:val="21"/>
        </w:rPr>
        <w:br/>
        <w:t>These items must be presented on separate sheets of paper at the end of the article, and should carry short descriptive titles. Their position within the text should be clearly indicated. They must be precisely and boldly drawn to enable photographic reproduction. If created on a computer, please also supply on a disk.</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Format for References:</w:t>
      </w:r>
      <w:r>
        <w:rPr>
          <w:rFonts w:ascii="Arial" w:hAnsi="Arial" w:cs="Arial"/>
          <w:color w:val="5C6572"/>
          <w:sz w:val="21"/>
          <w:szCs w:val="21"/>
        </w:rPr>
        <w:br/>
        <w:t xml:space="preserve">Identify all references to books, monographs, articles and other sources, at an appropriate point in the main text, by citing the author’s last name, year of publication, </w:t>
      </w:r>
      <w:r>
        <w:rPr>
          <w:rFonts w:ascii="Arial" w:hAnsi="Arial" w:cs="Arial"/>
          <w:color w:val="5C6572"/>
          <w:sz w:val="21"/>
          <w:szCs w:val="21"/>
        </w:rPr>
        <w:lastRenderedPageBreak/>
        <w:t>and pagination where appropriate, all within parentheses. Specify subsequent citations of the same source similarly; do not use ‘ibid.’, ‘op.cit.’ or ‘loc.cit.’.</w:t>
      </w:r>
    </w:p>
    <w:p w:rsidR="00ED035A" w:rsidRDefault="00ED035A" w:rsidP="0069573F">
      <w:pPr>
        <w:pStyle w:val="Web"/>
        <w:spacing w:before="0" w:beforeAutospacing="0" w:after="0" w:afterAutospacing="0" w:line="300" w:lineRule="atLeast"/>
        <w:textAlignment w:val="baseline"/>
        <w:rPr>
          <w:rFonts w:ascii="Arial" w:hAnsi="Arial" w:cs="Arial"/>
          <w:color w:val="5C6572"/>
          <w:sz w:val="21"/>
          <w:szCs w:val="21"/>
        </w:rPr>
      </w:pPr>
    </w:p>
    <w:p w:rsidR="0069573F" w:rsidRDefault="0069573F" w:rsidP="0069573F">
      <w:pPr>
        <w:pStyle w:val="Web"/>
        <w:spacing w:before="0" w:beforeAutospacing="0" w:after="375" w:afterAutospacing="0" w:line="300" w:lineRule="atLeast"/>
        <w:textAlignment w:val="baseline"/>
        <w:rPr>
          <w:rFonts w:ascii="Arial" w:hAnsi="Arial" w:cs="Arial"/>
          <w:color w:val="5C6572"/>
          <w:sz w:val="21"/>
          <w:szCs w:val="21"/>
        </w:rPr>
      </w:pPr>
      <w:r>
        <w:rPr>
          <w:rFonts w:ascii="Arial" w:hAnsi="Arial" w:cs="Arial"/>
          <w:color w:val="5C6572"/>
          <w:sz w:val="21"/>
          <w:szCs w:val="21"/>
        </w:rPr>
        <w:t>If the author’s name is in the text, use only the year of publication in parentheses, e.g. Fasting (1988). If the author’s name is not in the text, include both the author’s name and year of publication separated by a comma within the parentheses, e.g. (Elias, 1982). Pagination follows year, e.g. (Bourdieu, 1981: 45-6). With dual authorship give both names: for three or more use ‘et al.’, e.g. (Birrell and Cole, 1987) and (Smith et al., 1986). If there is more than one reference to the same author and year, distinguish between them by use of the letters ‘a’, ‘b’, etc. attached to the year of publication, e.g. (Foucault, 1979a). A series of references should be enclosed within a single pair of parentheses, separated by semicolons, e.g. (Maguire, 1984; Rowe, 1987; Thompson, 1988).</w:t>
      </w: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Style w:val="a6"/>
          <w:rFonts w:ascii="Arial" w:hAnsi="Arial" w:cs="Arial"/>
          <w:color w:val="5C6572"/>
          <w:sz w:val="21"/>
          <w:szCs w:val="21"/>
          <w:bdr w:val="none" w:sz="0" w:space="0" w:color="auto" w:frame="1"/>
        </w:rPr>
        <w:t>Format for Reference List:</w:t>
      </w:r>
      <w:r>
        <w:rPr>
          <w:rFonts w:ascii="Arial" w:hAnsi="Arial" w:cs="Arial"/>
          <w:color w:val="5C6572"/>
          <w:sz w:val="21"/>
          <w:szCs w:val="21"/>
        </w:rPr>
        <w:br/>
        <w:t>List all entries cited in the text, or any other items used to prepare the manuscript, alphabetically by author and year of publication in a separate, headed, reference section. Please follow the examples given:</w:t>
      </w:r>
    </w:p>
    <w:p w:rsidR="00ED035A" w:rsidRDefault="00ED035A" w:rsidP="0069573F">
      <w:pPr>
        <w:pStyle w:val="Web"/>
        <w:spacing w:before="0" w:beforeAutospacing="0" w:after="0" w:afterAutospacing="0" w:line="300" w:lineRule="atLeast"/>
        <w:textAlignment w:val="baseline"/>
        <w:rPr>
          <w:rFonts w:ascii="Arial" w:hAnsi="Arial" w:cs="Arial"/>
          <w:color w:val="5C6572"/>
          <w:sz w:val="21"/>
          <w:szCs w:val="21"/>
        </w:rPr>
      </w:pP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Fonts w:ascii="Arial" w:hAnsi="Arial" w:cs="Arial"/>
          <w:color w:val="5C6572"/>
          <w:sz w:val="21"/>
          <w:szCs w:val="21"/>
        </w:rPr>
        <w:t>Coakley, J. (1986) </w:t>
      </w:r>
      <w:r>
        <w:rPr>
          <w:rStyle w:val="a7"/>
          <w:rFonts w:ascii="Arial" w:hAnsi="Arial" w:cs="Arial"/>
          <w:color w:val="5C6572"/>
          <w:sz w:val="21"/>
          <w:szCs w:val="21"/>
          <w:bdr w:val="none" w:sz="0" w:space="0" w:color="auto" w:frame="1"/>
        </w:rPr>
        <w:t>Sport in Society </w:t>
      </w:r>
      <w:r>
        <w:rPr>
          <w:rFonts w:ascii="Arial" w:hAnsi="Arial" w:cs="Arial"/>
          <w:color w:val="5C6572"/>
          <w:sz w:val="21"/>
          <w:szCs w:val="21"/>
        </w:rPr>
        <w:t>(3rd edn). St Louis, MO: Times Mirror/Mosby.</w:t>
      </w:r>
    </w:p>
    <w:p w:rsidR="00ED035A" w:rsidRDefault="00ED035A" w:rsidP="0069573F">
      <w:pPr>
        <w:pStyle w:val="Web"/>
        <w:spacing w:before="0" w:beforeAutospacing="0" w:after="0" w:afterAutospacing="0" w:line="300" w:lineRule="atLeast"/>
        <w:textAlignment w:val="baseline"/>
        <w:rPr>
          <w:rFonts w:ascii="Arial" w:hAnsi="Arial" w:cs="Arial"/>
          <w:color w:val="5C6572"/>
          <w:sz w:val="21"/>
          <w:szCs w:val="21"/>
        </w:rPr>
      </w:pP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Fonts w:ascii="Arial" w:hAnsi="Arial" w:cs="Arial"/>
          <w:color w:val="5C6572"/>
          <w:sz w:val="21"/>
          <w:szCs w:val="21"/>
        </w:rPr>
        <w:t>Kidd, B. (1987) ‘Sports and Masculinity’, in M. Kaufman (ed.) </w:t>
      </w:r>
      <w:r>
        <w:rPr>
          <w:rStyle w:val="a7"/>
          <w:rFonts w:ascii="Arial" w:hAnsi="Arial" w:cs="Arial"/>
          <w:color w:val="5C6572"/>
          <w:sz w:val="21"/>
          <w:szCs w:val="21"/>
          <w:bdr w:val="none" w:sz="0" w:space="0" w:color="auto" w:frame="1"/>
        </w:rPr>
        <w:t>Beyond Patriarchy: Essays by Men. </w:t>
      </w:r>
      <w:r>
        <w:rPr>
          <w:rFonts w:ascii="Arial" w:hAnsi="Arial" w:cs="Arial"/>
          <w:color w:val="5C6572"/>
          <w:sz w:val="21"/>
          <w:szCs w:val="21"/>
        </w:rPr>
        <w:t>Toronto: Oxford.</w:t>
      </w:r>
    </w:p>
    <w:p w:rsidR="00ED035A" w:rsidRDefault="00ED035A" w:rsidP="0069573F">
      <w:pPr>
        <w:pStyle w:val="Web"/>
        <w:spacing w:before="0" w:beforeAutospacing="0" w:after="0" w:afterAutospacing="0" w:line="300" w:lineRule="atLeast"/>
        <w:textAlignment w:val="baseline"/>
        <w:rPr>
          <w:rFonts w:ascii="Arial" w:hAnsi="Arial" w:cs="Arial"/>
          <w:color w:val="5C6572"/>
          <w:sz w:val="21"/>
          <w:szCs w:val="21"/>
        </w:rPr>
      </w:pPr>
    </w:p>
    <w:p w:rsidR="0069573F" w:rsidRDefault="0069573F" w:rsidP="0069573F">
      <w:pPr>
        <w:pStyle w:val="Web"/>
        <w:spacing w:before="0" w:beforeAutospacing="0" w:after="0" w:afterAutospacing="0" w:line="300" w:lineRule="atLeast"/>
        <w:textAlignment w:val="baseline"/>
        <w:rPr>
          <w:rFonts w:ascii="Arial" w:hAnsi="Arial" w:cs="Arial"/>
          <w:color w:val="5C6572"/>
          <w:sz w:val="21"/>
          <w:szCs w:val="21"/>
        </w:rPr>
      </w:pPr>
      <w:r>
        <w:rPr>
          <w:rFonts w:ascii="Arial" w:hAnsi="Arial" w:cs="Arial"/>
          <w:color w:val="5C6572"/>
          <w:sz w:val="21"/>
          <w:szCs w:val="21"/>
        </w:rPr>
        <w:t>Laura, R. &amp; White, S., eds (1991) </w:t>
      </w:r>
      <w:r>
        <w:rPr>
          <w:rStyle w:val="a7"/>
          <w:rFonts w:ascii="Arial" w:hAnsi="Arial" w:cs="Arial"/>
          <w:color w:val="5C6572"/>
          <w:sz w:val="21"/>
          <w:szCs w:val="21"/>
          <w:bdr w:val="none" w:sz="0" w:space="0" w:color="auto" w:frame="1"/>
        </w:rPr>
        <w:t>Drug Controversy in Sport: the Socio-ethical and Medical Issues.</w:t>
      </w:r>
      <w:r>
        <w:rPr>
          <w:rFonts w:ascii="Arial" w:hAnsi="Arial" w:cs="Arial"/>
          <w:color w:val="5C6572"/>
          <w:sz w:val="21"/>
          <w:szCs w:val="21"/>
        </w:rPr>
        <w:t>Sydney: Allen &amp; Unwin.</w:t>
      </w:r>
    </w:p>
    <w:p w:rsidR="00ED035A" w:rsidRDefault="00ED035A" w:rsidP="0069573F">
      <w:pPr>
        <w:pStyle w:val="Web"/>
        <w:spacing w:before="0" w:beforeAutospacing="0" w:after="0" w:afterAutospacing="0" w:line="300" w:lineRule="atLeast"/>
        <w:textAlignment w:val="baseline"/>
        <w:rPr>
          <w:rFonts w:ascii="Arial" w:hAnsi="Arial" w:cs="Arial"/>
          <w:color w:val="5C6572"/>
          <w:sz w:val="21"/>
          <w:szCs w:val="21"/>
        </w:rPr>
      </w:pPr>
    </w:p>
    <w:p w:rsidR="0069573F" w:rsidRDefault="0069573F" w:rsidP="0069573F">
      <w:pPr>
        <w:pStyle w:val="Web"/>
        <w:spacing w:before="0" w:beforeAutospacing="0" w:after="375" w:afterAutospacing="0" w:line="300" w:lineRule="atLeast"/>
        <w:textAlignment w:val="baseline"/>
        <w:rPr>
          <w:rFonts w:ascii="Arial" w:hAnsi="Arial" w:cs="Arial"/>
          <w:color w:val="5C6572"/>
          <w:sz w:val="21"/>
          <w:szCs w:val="21"/>
        </w:rPr>
      </w:pPr>
      <w:r>
        <w:rPr>
          <w:rFonts w:ascii="Arial" w:hAnsi="Arial" w:cs="Arial"/>
          <w:color w:val="5C6572"/>
          <w:sz w:val="21"/>
          <w:szCs w:val="21"/>
        </w:rPr>
        <w:t>Lenskyj, J. (1991) ‘False Starts: System Responses to Violence Against Women’. Paper presented at the National Girls and Women in Sport Symposium. Slippery Rock, Pennsylvania.</w:t>
      </w:r>
    </w:p>
    <w:p w:rsidR="0071534A" w:rsidRPr="003F5867" w:rsidRDefault="00ED035A" w:rsidP="00E640A0">
      <w:r>
        <w:rPr>
          <w:rFonts w:ascii="Arial" w:hAnsi="Arial" w:cs="Arial"/>
          <w:color w:val="5C6572"/>
          <w:sz w:val="21"/>
          <w:szCs w:val="21"/>
        </w:rPr>
        <w:t>Theberge, N. (1989) ‘A Feminist Analysis of Responses to Sports Violence: Media Coverage of the 1987 World Junior Ice Hockey Championships’, </w:t>
      </w:r>
      <w:r>
        <w:rPr>
          <w:rStyle w:val="a7"/>
          <w:rFonts w:ascii="Arial" w:hAnsi="Arial" w:cs="Arial"/>
          <w:color w:val="5C6572"/>
          <w:sz w:val="21"/>
          <w:szCs w:val="21"/>
          <w:bdr w:val="none" w:sz="0" w:space="0" w:color="auto" w:frame="1"/>
        </w:rPr>
        <w:t>Sociology of Sport Journal </w:t>
      </w:r>
      <w:r>
        <w:rPr>
          <w:rFonts w:ascii="Arial" w:hAnsi="Arial" w:cs="Arial"/>
          <w:color w:val="5C6572"/>
          <w:sz w:val="21"/>
          <w:szCs w:val="21"/>
        </w:rPr>
        <w:t>6: 247-56.</w:t>
      </w:r>
    </w:p>
    <w:sectPr w:rsidR="0071534A" w:rsidRPr="003F58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F3" w:rsidRDefault="00270FF3" w:rsidP="00B169A8">
      <w:r>
        <w:separator/>
      </w:r>
    </w:p>
  </w:endnote>
  <w:endnote w:type="continuationSeparator" w:id="0">
    <w:p w:rsidR="00270FF3" w:rsidRDefault="00270FF3" w:rsidP="00B1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F3" w:rsidRDefault="00270FF3" w:rsidP="00B169A8">
      <w:r>
        <w:separator/>
      </w:r>
    </w:p>
  </w:footnote>
  <w:footnote w:type="continuationSeparator" w:id="0">
    <w:p w:rsidR="00270FF3" w:rsidRDefault="00270FF3" w:rsidP="00B1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6FF3"/>
    <w:multiLevelType w:val="multilevel"/>
    <w:tmpl w:val="18C6B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52645"/>
    <w:multiLevelType w:val="hybridMultilevel"/>
    <w:tmpl w:val="AA089AD4"/>
    <w:lvl w:ilvl="0" w:tplc="5852A092">
      <w:start w:val="6"/>
      <w:numFmt w:val="decimal"/>
      <w:lvlText w:val="%1."/>
      <w:lvlJc w:val="left"/>
      <w:pPr>
        <w:tabs>
          <w:tab w:val="num" w:pos="720"/>
        </w:tabs>
        <w:ind w:left="720" w:hanging="360"/>
      </w:pPr>
    </w:lvl>
    <w:lvl w:ilvl="1" w:tplc="6DFCFBDA" w:tentative="1">
      <w:start w:val="1"/>
      <w:numFmt w:val="decimal"/>
      <w:lvlText w:val="%2."/>
      <w:lvlJc w:val="left"/>
      <w:pPr>
        <w:tabs>
          <w:tab w:val="num" w:pos="1440"/>
        </w:tabs>
        <w:ind w:left="1440" w:hanging="360"/>
      </w:pPr>
    </w:lvl>
    <w:lvl w:ilvl="2" w:tplc="8DA6C58C" w:tentative="1">
      <w:start w:val="1"/>
      <w:numFmt w:val="decimal"/>
      <w:lvlText w:val="%3."/>
      <w:lvlJc w:val="left"/>
      <w:pPr>
        <w:tabs>
          <w:tab w:val="num" w:pos="2160"/>
        </w:tabs>
        <w:ind w:left="2160" w:hanging="360"/>
      </w:pPr>
    </w:lvl>
    <w:lvl w:ilvl="3" w:tplc="0D98FC24" w:tentative="1">
      <w:start w:val="1"/>
      <w:numFmt w:val="decimal"/>
      <w:lvlText w:val="%4."/>
      <w:lvlJc w:val="left"/>
      <w:pPr>
        <w:tabs>
          <w:tab w:val="num" w:pos="2880"/>
        </w:tabs>
        <w:ind w:left="2880" w:hanging="360"/>
      </w:pPr>
    </w:lvl>
    <w:lvl w:ilvl="4" w:tplc="B1C20A98" w:tentative="1">
      <w:start w:val="1"/>
      <w:numFmt w:val="decimal"/>
      <w:lvlText w:val="%5."/>
      <w:lvlJc w:val="left"/>
      <w:pPr>
        <w:tabs>
          <w:tab w:val="num" w:pos="3600"/>
        </w:tabs>
        <w:ind w:left="3600" w:hanging="360"/>
      </w:pPr>
    </w:lvl>
    <w:lvl w:ilvl="5" w:tplc="AADEA7C8" w:tentative="1">
      <w:start w:val="1"/>
      <w:numFmt w:val="decimal"/>
      <w:lvlText w:val="%6."/>
      <w:lvlJc w:val="left"/>
      <w:pPr>
        <w:tabs>
          <w:tab w:val="num" w:pos="4320"/>
        </w:tabs>
        <w:ind w:left="4320" w:hanging="360"/>
      </w:pPr>
    </w:lvl>
    <w:lvl w:ilvl="6" w:tplc="17D24920" w:tentative="1">
      <w:start w:val="1"/>
      <w:numFmt w:val="decimal"/>
      <w:lvlText w:val="%7."/>
      <w:lvlJc w:val="left"/>
      <w:pPr>
        <w:tabs>
          <w:tab w:val="num" w:pos="5040"/>
        </w:tabs>
        <w:ind w:left="5040" w:hanging="360"/>
      </w:pPr>
    </w:lvl>
    <w:lvl w:ilvl="7" w:tplc="E668BCE4" w:tentative="1">
      <w:start w:val="1"/>
      <w:numFmt w:val="decimal"/>
      <w:lvlText w:val="%8."/>
      <w:lvlJc w:val="left"/>
      <w:pPr>
        <w:tabs>
          <w:tab w:val="num" w:pos="5760"/>
        </w:tabs>
        <w:ind w:left="5760" w:hanging="360"/>
      </w:pPr>
    </w:lvl>
    <w:lvl w:ilvl="8" w:tplc="0C84676C" w:tentative="1">
      <w:start w:val="1"/>
      <w:numFmt w:val="decimal"/>
      <w:lvlText w:val="%9."/>
      <w:lvlJc w:val="left"/>
      <w:pPr>
        <w:tabs>
          <w:tab w:val="num" w:pos="6480"/>
        </w:tabs>
        <w:ind w:left="6480" w:hanging="360"/>
      </w:pPr>
    </w:lvl>
  </w:abstractNum>
  <w:abstractNum w:abstractNumId="2" w15:restartNumberingAfterBreak="0">
    <w:nsid w:val="4C1575C1"/>
    <w:multiLevelType w:val="multilevel"/>
    <w:tmpl w:val="77DE1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03E29"/>
    <w:multiLevelType w:val="hybridMultilevel"/>
    <w:tmpl w:val="C6E60D2E"/>
    <w:lvl w:ilvl="0" w:tplc="E654CE52">
      <w:start w:val="1"/>
      <w:numFmt w:val="decimal"/>
      <w:lvlText w:val="%1."/>
      <w:lvlJc w:val="left"/>
      <w:pPr>
        <w:tabs>
          <w:tab w:val="num" w:pos="720"/>
        </w:tabs>
        <w:ind w:left="720" w:hanging="360"/>
      </w:pPr>
    </w:lvl>
    <w:lvl w:ilvl="1" w:tplc="DE24924C" w:tentative="1">
      <w:start w:val="1"/>
      <w:numFmt w:val="decimal"/>
      <w:lvlText w:val="%2."/>
      <w:lvlJc w:val="left"/>
      <w:pPr>
        <w:tabs>
          <w:tab w:val="num" w:pos="1440"/>
        </w:tabs>
        <w:ind w:left="1440" w:hanging="360"/>
      </w:pPr>
    </w:lvl>
    <w:lvl w:ilvl="2" w:tplc="116499DC" w:tentative="1">
      <w:start w:val="1"/>
      <w:numFmt w:val="decimal"/>
      <w:lvlText w:val="%3."/>
      <w:lvlJc w:val="left"/>
      <w:pPr>
        <w:tabs>
          <w:tab w:val="num" w:pos="2160"/>
        </w:tabs>
        <w:ind w:left="2160" w:hanging="360"/>
      </w:pPr>
    </w:lvl>
    <w:lvl w:ilvl="3" w:tplc="39F24960" w:tentative="1">
      <w:start w:val="1"/>
      <w:numFmt w:val="decimal"/>
      <w:lvlText w:val="%4."/>
      <w:lvlJc w:val="left"/>
      <w:pPr>
        <w:tabs>
          <w:tab w:val="num" w:pos="2880"/>
        </w:tabs>
        <w:ind w:left="2880" w:hanging="360"/>
      </w:pPr>
    </w:lvl>
    <w:lvl w:ilvl="4" w:tplc="77AA34AA" w:tentative="1">
      <w:start w:val="1"/>
      <w:numFmt w:val="decimal"/>
      <w:lvlText w:val="%5."/>
      <w:lvlJc w:val="left"/>
      <w:pPr>
        <w:tabs>
          <w:tab w:val="num" w:pos="3600"/>
        </w:tabs>
        <w:ind w:left="3600" w:hanging="360"/>
      </w:pPr>
    </w:lvl>
    <w:lvl w:ilvl="5" w:tplc="BC3CC13E" w:tentative="1">
      <w:start w:val="1"/>
      <w:numFmt w:val="decimal"/>
      <w:lvlText w:val="%6."/>
      <w:lvlJc w:val="left"/>
      <w:pPr>
        <w:tabs>
          <w:tab w:val="num" w:pos="4320"/>
        </w:tabs>
        <w:ind w:left="4320" w:hanging="360"/>
      </w:pPr>
    </w:lvl>
    <w:lvl w:ilvl="6" w:tplc="E66E9662" w:tentative="1">
      <w:start w:val="1"/>
      <w:numFmt w:val="decimal"/>
      <w:lvlText w:val="%7."/>
      <w:lvlJc w:val="left"/>
      <w:pPr>
        <w:tabs>
          <w:tab w:val="num" w:pos="5040"/>
        </w:tabs>
        <w:ind w:left="5040" w:hanging="360"/>
      </w:pPr>
    </w:lvl>
    <w:lvl w:ilvl="7" w:tplc="9350F202" w:tentative="1">
      <w:start w:val="1"/>
      <w:numFmt w:val="decimal"/>
      <w:lvlText w:val="%8."/>
      <w:lvlJc w:val="left"/>
      <w:pPr>
        <w:tabs>
          <w:tab w:val="num" w:pos="5760"/>
        </w:tabs>
        <w:ind w:left="5760" w:hanging="360"/>
      </w:pPr>
    </w:lvl>
    <w:lvl w:ilvl="8" w:tplc="D9DA383E"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2E"/>
    <w:rsid w:val="0020102E"/>
    <w:rsid w:val="00270FF3"/>
    <w:rsid w:val="003F5867"/>
    <w:rsid w:val="0041709F"/>
    <w:rsid w:val="004636E9"/>
    <w:rsid w:val="0069573F"/>
    <w:rsid w:val="0071534A"/>
    <w:rsid w:val="0073490F"/>
    <w:rsid w:val="00744EFF"/>
    <w:rsid w:val="0088089D"/>
    <w:rsid w:val="00A94B8B"/>
    <w:rsid w:val="00AF1308"/>
    <w:rsid w:val="00B169A8"/>
    <w:rsid w:val="00B81752"/>
    <w:rsid w:val="00D95CA9"/>
    <w:rsid w:val="00E2783B"/>
    <w:rsid w:val="00E640A0"/>
    <w:rsid w:val="00E945B0"/>
    <w:rsid w:val="00ED0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0E84E2-50B4-40B7-8055-7B921BB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640A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089D"/>
    <w:rPr>
      <w:color w:val="0563C1" w:themeColor="hyperlink"/>
      <w:u w:val="single"/>
    </w:rPr>
  </w:style>
  <w:style w:type="paragraph" w:styleId="a4">
    <w:name w:val="Balloon Text"/>
    <w:basedOn w:val="a"/>
    <w:link w:val="a5"/>
    <w:uiPriority w:val="99"/>
    <w:semiHidden/>
    <w:unhideWhenUsed/>
    <w:rsid w:val="0088089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8089D"/>
    <w:rPr>
      <w:rFonts w:asciiTheme="majorHAnsi" w:eastAsiaTheme="majorEastAsia" w:hAnsiTheme="majorHAnsi" w:cstheme="majorBidi"/>
      <w:sz w:val="18"/>
      <w:szCs w:val="18"/>
    </w:rPr>
  </w:style>
  <w:style w:type="character" w:customStyle="1" w:styleId="10">
    <w:name w:val="標題 1 字元"/>
    <w:basedOn w:val="a0"/>
    <w:link w:val="1"/>
    <w:uiPriority w:val="9"/>
    <w:rsid w:val="00E640A0"/>
    <w:rPr>
      <w:rFonts w:ascii="新細明體" w:eastAsia="新細明體" w:hAnsi="新細明體" w:cs="新細明體"/>
      <w:b/>
      <w:bCs/>
      <w:kern w:val="36"/>
      <w:sz w:val="48"/>
      <w:szCs w:val="48"/>
    </w:rPr>
  </w:style>
  <w:style w:type="paragraph" w:styleId="Web">
    <w:name w:val="Normal (Web)"/>
    <w:basedOn w:val="a"/>
    <w:uiPriority w:val="99"/>
    <w:semiHidden/>
    <w:unhideWhenUsed/>
    <w:rsid w:val="00E640A0"/>
    <w:pPr>
      <w:widowControl/>
      <w:spacing w:before="100" w:beforeAutospacing="1" w:after="100" w:afterAutospacing="1"/>
    </w:pPr>
    <w:rPr>
      <w:rFonts w:ascii="新細明體" w:eastAsia="新細明體" w:hAnsi="新細明體" w:cs="新細明體"/>
      <w:kern w:val="0"/>
      <w:szCs w:val="24"/>
    </w:rPr>
  </w:style>
  <w:style w:type="character" w:styleId="a6">
    <w:name w:val="Strong"/>
    <w:basedOn w:val="a0"/>
    <w:uiPriority w:val="22"/>
    <w:qFormat/>
    <w:rsid w:val="00E640A0"/>
    <w:rPr>
      <w:b/>
      <w:bCs/>
    </w:rPr>
  </w:style>
  <w:style w:type="character" w:styleId="a7">
    <w:name w:val="Emphasis"/>
    <w:basedOn w:val="a0"/>
    <w:uiPriority w:val="20"/>
    <w:qFormat/>
    <w:rsid w:val="00E640A0"/>
    <w:rPr>
      <w:i/>
      <w:iCs/>
    </w:rPr>
  </w:style>
  <w:style w:type="character" w:styleId="a8">
    <w:name w:val="FollowedHyperlink"/>
    <w:basedOn w:val="a0"/>
    <w:uiPriority w:val="99"/>
    <w:semiHidden/>
    <w:unhideWhenUsed/>
    <w:rsid w:val="00ED035A"/>
    <w:rPr>
      <w:color w:val="954F72" w:themeColor="followedHyperlink"/>
      <w:u w:val="single"/>
    </w:rPr>
  </w:style>
  <w:style w:type="paragraph" w:styleId="a9">
    <w:name w:val="header"/>
    <w:basedOn w:val="a"/>
    <w:link w:val="aa"/>
    <w:uiPriority w:val="99"/>
    <w:unhideWhenUsed/>
    <w:rsid w:val="00B169A8"/>
    <w:pPr>
      <w:tabs>
        <w:tab w:val="center" w:pos="4153"/>
        <w:tab w:val="right" w:pos="8306"/>
      </w:tabs>
      <w:snapToGrid w:val="0"/>
    </w:pPr>
    <w:rPr>
      <w:sz w:val="20"/>
      <w:szCs w:val="20"/>
    </w:rPr>
  </w:style>
  <w:style w:type="character" w:customStyle="1" w:styleId="aa">
    <w:name w:val="頁首 字元"/>
    <w:basedOn w:val="a0"/>
    <w:link w:val="a9"/>
    <w:uiPriority w:val="99"/>
    <w:rsid w:val="00B169A8"/>
    <w:rPr>
      <w:sz w:val="20"/>
      <w:szCs w:val="20"/>
    </w:rPr>
  </w:style>
  <w:style w:type="paragraph" w:styleId="ab">
    <w:name w:val="footer"/>
    <w:basedOn w:val="a"/>
    <w:link w:val="ac"/>
    <w:uiPriority w:val="99"/>
    <w:unhideWhenUsed/>
    <w:rsid w:val="00B169A8"/>
    <w:pPr>
      <w:tabs>
        <w:tab w:val="center" w:pos="4153"/>
        <w:tab w:val="right" w:pos="8306"/>
      </w:tabs>
      <w:snapToGrid w:val="0"/>
    </w:pPr>
    <w:rPr>
      <w:sz w:val="20"/>
      <w:szCs w:val="20"/>
    </w:rPr>
  </w:style>
  <w:style w:type="character" w:customStyle="1" w:styleId="ac">
    <w:name w:val="頁尾 字元"/>
    <w:basedOn w:val="a0"/>
    <w:link w:val="ab"/>
    <w:uiPriority w:val="99"/>
    <w:rsid w:val="00B169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258">
      <w:bodyDiv w:val="1"/>
      <w:marLeft w:val="0"/>
      <w:marRight w:val="0"/>
      <w:marTop w:val="0"/>
      <w:marBottom w:val="0"/>
      <w:divBdr>
        <w:top w:val="none" w:sz="0" w:space="0" w:color="auto"/>
        <w:left w:val="none" w:sz="0" w:space="0" w:color="auto"/>
        <w:bottom w:val="none" w:sz="0" w:space="0" w:color="auto"/>
        <w:right w:val="none" w:sz="0" w:space="0" w:color="auto"/>
      </w:divBdr>
    </w:div>
    <w:div w:id="375786079">
      <w:bodyDiv w:val="1"/>
      <w:marLeft w:val="0"/>
      <w:marRight w:val="0"/>
      <w:marTop w:val="0"/>
      <w:marBottom w:val="0"/>
      <w:divBdr>
        <w:top w:val="none" w:sz="0" w:space="0" w:color="auto"/>
        <w:left w:val="none" w:sz="0" w:space="0" w:color="auto"/>
        <w:bottom w:val="none" w:sz="0" w:space="0" w:color="auto"/>
        <w:right w:val="none" w:sz="0" w:space="0" w:color="auto"/>
      </w:divBdr>
      <w:divsChild>
        <w:div w:id="1012872786">
          <w:marLeft w:val="806"/>
          <w:marRight w:val="0"/>
          <w:marTop w:val="200"/>
          <w:marBottom w:val="0"/>
          <w:divBdr>
            <w:top w:val="none" w:sz="0" w:space="0" w:color="auto"/>
            <w:left w:val="none" w:sz="0" w:space="0" w:color="auto"/>
            <w:bottom w:val="none" w:sz="0" w:space="0" w:color="auto"/>
            <w:right w:val="none" w:sz="0" w:space="0" w:color="auto"/>
          </w:divBdr>
        </w:div>
        <w:div w:id="1581137717">
          <w:marLeft w:val="806"/>
          <w:marRight w:val="0"/>
          <w:marTop w:val="200"/>
          <w:marBottom w:val="0"/>
          <w:divBdr>
            <w:top w:val="none" w:sz="0" w:space="0" w:color="auto"/>
            <w:left w:val="none" w:sz="0" w:space="0" w:color="auto"/>
            <w:bottom w:val="none" w:sz="0" w:space="0" w:color="auto"/>
            <w:right w:val="none" w:sz="0" w:space="0" w:color="auto"/>
          </w:divBdr>
        </w:div>
        <w:div w:id="337393432">
          <w:marLeft w:val="806"/>
          <w:marRight w:val="0"/>
          <w:marTop w:val="200"/>
          <w:marBottom w:val="0"/>
          <w:divBdr>
            <w:top w:val="none" w:sz="0" w:space="0" w:color="auto"/>
            <w:left w:val="none" w:sz="0" w:space="0" w:color="auto"/>
            <w:bottom w:val="none" w:sz="0" w:space="0" w:color="auto"/>
            <w:right w:val="none" w:sz="0" w:space="0" w:color="auto"/>
          </w:divBdr>
        </w:div>
        <w:div w:id="2026203644">
          <w:marLeft w:val="806"/>
          <w:marRight w:val="0"/>
          <w:marTop w:val="200"/>
          <w:marBottom w:val="0"/>
          <w:divBdr>
            <w:top w:val="none" w:sz="0" w:space="0" w:color="auto"/>
            <w:left w:val="none" w:sz="0" w:space="0" w:color="auto"/>
            <w:bottom w:val="none" w:sz="0" w:space="0" w:color="auto"/>
            <w:right w:val="none" w:sz="0" w:space="0" w:color="auto"/>
          </w:divBdr>
        </w:div>
        <w:div w:id="1526870564">
          <w:marLeft w:val="806"/>
          <w:marRight w:val="0"/>
          <w:marTop w:val="200"/>
          <w:marBottom w:val="0"/>
          <w:divBdr>
            <w:top w:val="none" w:sz="0" w:space="0" w:color="auto"/>
            <w:left w:val="none" w:sz="0" w:space="0" w:color="auto"/>
            <w:bottom w:val="none" w:sz="0" w:space="0" w:color="auto"/>
            <w:right w:val="none" w:sz="0" w:space="0" w:color="auto"/>
          </w:divBdr>
        </w:div>
      </w:divsChild>
    </w:div>
    <w:div w:id="1128596001">
      <w:bodyDiv w:val="1"/>
      <w:marLeft w:val="0"/>
      <w:marRight w:val="0"/>
      <w:marTop w:val="0"/>
      <w:marBottom w:val="0"/>
      <w:divBdr>
        <w:top w:val="none" w:sz="0" w:space="0" w:color="auto"/>
        <w:left w:val="none" w:sz="0" w:space="0" w:color="auto"/>
        <w:bottom w:val="none" w:sz="0" w:space="0" w:color="auto"/>
        <w:right w:val="none" w:sz="0" w:space="0" w:color="auto"/>
      </w:divBdr>
    </w:div>
    <w:div w:id="1426731147">
      <w:bodyDiv w:val="1"/>
      <w:marLeft w:val="0"/>
      <w:marRight w:val="0"/>
      <w:marTop w:val="0"/>
      <w:marBottom w:val="0"/>
      <w:divBdr>
        <w:top w:val="none" w:sz="0" w:space="0" w:color="auto"/>
        <w:left w:val="none" w:sz="0" w:space="0" w:color="auto"/>
        <w:bottom w:val="none" w:sz="0" w:space="0" w:color="auto"/>
        <w:right w:val="none" w:sz="0" w:space="0" w:color="auto"/>
      </w:divBdr>
      <w:divsChild>
        <w:div w:id="2085563522">
          <w:marLeft w:val="706"/>
          <w:marRight w:val="0"/>
          <w:marTop w:val="200"/>
          <w:marBottom w:val="0"/>
          <w:divBdr>
            <w:top w:val="none" w:sz="0" w:space="0" w:color="auto"/>
            <w:left w:val="none" w:sz="0" w:space="0" w:color="auto"/>
            <w:bottom w:val="none" w:sz="0" w:space="0" w:color="auto"/>
            <w:right w:val="none" w:sz="0" w:space="0" w:color="auto"/>
          </w:divBdr>
        </w:div>
        <w:div w:id="1408726213">
          <w:marLeft w:val="706"/>
          <w:marRight w:val="0"/>
          <w:marTop w:val="200"/>
          <w:marBottom w:val="0"/>
          <w:divBdr>
            <w:top w:val="none" w:sz="0" w:space="0" w:color="auto"/>
            <w:left w:val="none" w:sz="0" w:space="0" w:color="auto"/>
            <w:bottom w:val="none" w:sz="0" w:space="0" w:color="auto"/>
            <w:right w:val="none" w:sz="0" w:space="0" w:color="auto"/>
          </w:divBdr>
        </w:div>
        <w:div w:id="1788348775">
          <w:marLeft w:val="706"/>
          <w:marRight w:val="0"/>
          <w:marTop w:val="200"/>
          <w:marBottom w:val="0"/>
          <w:divBdr>
            <w:top w:val="none" w:sz="0" w:space="0" w:color="auto"/>
            <w:left w:val="none" w:sz="0" w:space="0" w:color="auto"/>
            <w:bottom w:val="none" w:sz="0" w:space="0" w:color="auto"/>
            <w:right w:val="none" w:sz="0" w:space="0" w:color="auto"/>
          </w:divBdr>
        </w:div>
        <w:div w:id="1563054347">
          <w:marLeft w:val="706"/>
          <w:marRight w:val="0"/>
          <w:marTop w:val="200"/>
          <w:marBottom w:val="0"/>
          <w:divBdr>
            <w:top w:val="none" w:sz="0" w:space="0" w:color="auto"/>
            <w:left w:val="none" w:sz="0" w:space="0" w:color="auto"/>
            <w:bottom w:val="none" w:sz="0" w:space="0" w:color="auto"/>
            <w:right w:val="none" w:sz="0" w:space="0" w:color="auto"/>
          </w:divBdr>
        </w:div>
        <w:div w:id="1944341184">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sa1965.org/irss-jo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10</cp:revision>
  <cp:lastPrinted>2019-08-06T02:20:00Z</cp:lastPrinted>
  <dcterms:created xsi:type="dcterms:W3CDTF">2019-08-06T02:13:00Z</dcterms:created>
  <dcterms:modified xsi:type="dcterms:W3CDTF">2021-06-24T04:16:00Z</dcterms:modified>
</cp:coreProperties>
</file>